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4C1" w:rsidRPr="00CA6B6A" w:rsidRDefault="006944C1" w:rsidP="006944C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944C1" w:rsidRPr="00CA6B6A" w:rsidRDefault="006944C1" w:rsidP="006944C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5 </w:t>
      </w:r>
    </w:p>
    <w:p w:rsidR="006944C1" w:rsidRPr="00CA6B6A" w:rsidRDefault="006944C1" w:rsidP="006944C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 xml:space="preserve">имени Сергея Викторовича Молчанова </w:t>
      </w:r>
      <w:proofErr w:type="spellStart"/>
      <w:r w:rsidRPr="00CA6B6A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CA6B6A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6944C1" w:rsidRPr="00726CF2" w:rsidRDefault="006944C1" w:rsidP="006944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</w:t>
      </w:r>
      <w:r w:rsidR="00CE5FE4">
        <w:rPr>
          <w:rFonts w:ascii="Times New Roman" w:hAnsi="Times New Roman" w:cs="Times New Roman"/>
          <w:sz w:val="24"/>
          <w:szCs w:val="24"/>
        </w:rPr>
        <w:t>н  работы ТОЧКИ РОСТА на март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Pr="00CA6B6A">
        <w:rPr>
          <w:rFonts w:ascii="Times New Roman" w:hAnsi="Times New Roman" w:cs="Times New Roman"/>
          <w:sz w:val="24"/>
          <w:szCs w:val="24"/>
        </w:rPr>
        <w:t xml:space="preserve"> год.</w:t>
      </w:r>
    </w:p>
    <w:tbl>
      <w:tblPr>
        <w:tblStyle w:val="a3"/>
        <w:tblW w:w="0" w:type="auto"/>
        <w:tblLook w:val="04A0"/>
      </w:tblPr>
      <w:tblGrid>
        <w:gridCol w:w="2130"/>
        <w:gridCol w:w="5406"/>
        <w:gridCol w:w="2035"/>
      </w:tblGrid>
      <w:tr w:rsidR="006944C1" w:rsidRPr="00A905BD" w:rsidTr="008C172B">
        <w:tc>
          <w:tcPr>
            <w:tcW w:w="2130" w:type="dxa"/>
          </w:tcPr>
          <w:p w:rsidR="006944C1" w:rsidRPr="00A905BD" w:rsidRDefault="006944C1" w:rsidP="005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406" w:type="dxa"/>
          </w:tcPr>
          <w:p w:rsidR="006944C1" w:rsidRPr="00A905BD" w:rsidRDefault="006944C1" w:rsidP="005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035" w:type="dxa"/>
          </w:tcPr>
          <w:p w:rsidR="006944C1" w:rsidRPr="00A905BD" w:rsidRDefault="006944C1" w:rsidP="005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944C1" w:rsidRPr="00A905BD" w:rsidTr="008C172B">
        <w:tc>
          <w:tcPr>
            <w:tcW w:w="2130" w:type="dxa"/>
          </w:tcPr>
          <w:p w:rsidR="006944C1" w:rsidRPr="00A905BD" w:rsidRDefault="006944C1" w:rsidP="00694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proofErr w:type="gramEnd"/>
          </w:p>
          <w:p w:rsidR="006944C1" w:rsidRPr="00A905BD" w:rsidRDefault="006944C1" w:rsidP="00694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ОУ </w:t>
            </w:r>
            <w:proofErr w:type="gramStart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6944C1" w:rsidRPr="00A905BD" w:rsidRDefault="006944C1" w:rsidP="00694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счет ресурсов центра</w:t>
            </w:r>
          </w:p>
          <w:p w:rsidR="006944C1" w:rsidRPr="00A905BD" w:rsidRDefault="006944C1" w:rsidP="00694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5406" w:type="dxa"/>
          </w:tcPr>
          <w:p w:rsidR="006944C1" w:rsidRPr="00A905BD" w:rsidRDefault="00AF2BD1" w:rsidP="001B6A0A">
            <w:pPr>
              <w:pStyle w:val="a4"/>
              <w:spacing w:before="0" w:beforeAutospacing="0" w:after="137" w:afterAutospacing="0"/>
              <w:jc w:val="both"/>
            </w:pPr>
            <w:r w:rsidRPr="00A905BD">
              <w:t>В настоящее время метод проектной деятельности – неотъемлемая часть образовательного процесса. Он мотивирует обучающихся на развитие творческих способностей, самостоятельную работу, поиск информации и получение окончательного продукта. Знания имеют особенность устаревать и требуют постоянного обновления, поэтому школьников необходимо научить приобретать их самостоятельно для решения разнообразных образовательных задач.</w:t>
            </w:r>
            <w:r w:rsidR="00A905BD">
              <w:t xml:space="preserve"> </w:t>
            </w:r>
            <w:r w:rsidRPr="00A905BD">
              <w:t>Современным старшеклассникам важно научиться прогнозировать свою деятельность и управлять ей, предупреждать ее последствия, адаптируясь в постоянно меняющихся условиях обучения и жизни в целом. Наиболее эффективным для достижения этих целей является метод проектов</w:t>
            </w:r>
            <w:r w:rsidR="00CA1217">
              <w:t>.</w:t>
            </w:r>
            <w:r w:rsidRPr="00A905BD">
              <w:t xml:space="preserve"> В нашей школе подготовка и защита индивидуальных проектов про</w:t>
            </w:r>
            <w:r w:rsidR="00CA1217">
              <w:t>ходит уже не первый год и с 2021</w:t>
            </w:r>
            <w:r w:rsidRPr="00A905BD">
              <w:t xml:space="preserve"> года в данный вид работы включились педагоги центра «Точка роста», на базе которого </w:t>
            </w:r>
            <w:r w:rsidR="00CA1217">
              <w:t>тоже идет подготовка проектов</w:t>
            </w:r>
            <w:proofErr w:type="gramStart"/>
            <w:r w:rsidR="00CA1217">
              <w:t>.</w:t>
            </w:r>
            <w:proofErr w:type="gramEnd"/>
            <w:r w:rsidR="00CA1217">
              <w:t xml:space="preserve"> </w:t>
            </w:r>
            <w:r w:rsidR="00CA1217" w:rsidRPr="00A905BD">
              <w:rPr>
                <w:shd w:val="clear" w:color="auto" w:fill="FFFFFF"/>
              </w:rPr>
              <w:t>П</w:t>
            </w:r>
            <w:r w:rsidR="001B6A0A" w:rsidRPr="00A905BD">
              <w:rPr>
                <w:shd w:val="clear" w:color="auto" w:fill="FFFFFF"/>
              </w:rPr>
              <w:t>роект</w:t>
            </w:r>
            <w:r w:rsidR="00CA1217">
              <w:rPr>
                <w:shd w:val="clear" w:color="auto" w:fill="FFFFFF"/>
              </w:rPr>
              <w:t xml:space="preserve"> </w:t>
            </w:r>
            <w:r w:rsidR="001B6A0A" w:rsidRPr="00A905BD">
              <w:rPr>
                <w:shd w:val="clear" w:color="auto" w:fill="FFFFFF"/>
              </w:rPr>
              <w:t xml:space="preserve"> очень важный, инновационный, открывающий новые подходы в современном образовании, к которому сегодня предъявляются иные требования, чем были вчера. Прописная истина: для школьников качественное образование – реальная путевка в жизнь, а потому даже </w:t>
            </w:r>
            <w:proofErr w:type="gramStart"/>
            <w:r w:rsidR="001B6A0A" w:rsidRPr="00A905BD">
              <w:rPr>
                <w:shd w:val="clear" w:color="auto" w:fill="FFFFFF"/>
              </w:rPr>
              <w:t>само название</w:t>
            </w:r>
            <w:proofErr w:type="gramEnd"/>
            <w:r w:rsidR="001B6A0A" w:rsidRPr="00A905BD">
              <w:rPr>
                <w:shd w:val="clear" w:color="auto" w:fill="FFFFFF"/>
              </w:rPr>
              <w:t xml:space="preserve"> «Точка Роста» определяет основные цели, задачи и содержание деятельности организуемого Центра. </w:t>
            </w:r>
          </w:p>
        </w:tc>
        <w:tc>
          <w:tcPr>
            <w:tcW w:w="2035" w:type="dxa"/>
          </w:tcPr>
          <w:p w:rsidR="006944C1" w:rsidRPr="00A905BD" w:rsidRDefault="00C158E2" w:rsidP="008C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Преподаватели СОШ</w:t>
            </w:r>
          </w:p>
        </w:tc>
      </w:tr>
      <w:tr w:rsidR="006944C1" w:rsidRPr="00A905BD" w:rsidTr="008C172B">
        <w:tc>
          <w:tcPr>
            <w:tcW w:w="2130" w:type="dxa"/>
          </w:tcPr>
          <w:p w:rsidR="008C172B" w:rsidRPr="00A905BD" w:rsidRDefault="008C172B" w:rsidP="008C1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Включение блока</w:t>
            </w:r>
          </w:p>
          <w:p w:rsidR="008C172B" w:rsidRPr="00A905BD" w:rsidRDefault="008C172B" w:rsidP="008C1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</w:p>
          <w:p w:rsidR="008C172B" w:rsidRPr="00A905BD" w:rsidRDefault="008C172B" w:rsidP="008C1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организуемых</w:t>
            </w:r>
            <w:proofErr w:type="gramEnd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 центром</w:t>
            </w:r>
          </w:p>
          <w:p w:rsidR="008C172B" w:rsidRPr="00A905BD" w:rsidRDefault="008C172B" w:rsidP="008C1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очка</w:t>
            </w:r>
            <w:proofErr w:type="spellEnd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 роста» по</w:t>
            </w:r>
          </w:p>
          <w:p w:rsidR="008C172B" w:rsidRPr="00A905BD" w:rsidRDefault="008C172B" w:rsidP="008C1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поддержке</w:t>
            </w:r>
          </w:p>
          <w:p w:rsidR="008C172B" w:rsidRPr="00A905BD" w:rsidRDefault="008C172B" w:rsidP="008C1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</w:p>
          <w:p w:rsidR="008C172B" w:rsidRPr="00A905BD" w:rsidRDefault="008C172B" w:rsidP="008C1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низкими</w:t>
            </w:r>
          </w:p>
          <w:p w:rsidR="008C172B" w:rsidRPr="00A905BD" w:rsidRDefault="008C172B" w:rsidP="008C1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</w:p>
          <w:p w:rsidR="006944C1" w:rsidRPr="00A905BD" w:rsidRDefault="008C172B" w:rsidP="008C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</w:p>
        </w:tc>
        <w:tc>
          <w:tcPr>
            <w:tcW w:w="5406" w:type="dxa"/>
          </w:tcPr>
          <w:p w:rsidR="006944C1" w:rsidRPr="00A905BD" w:rsidRDefault="00B90A45" w:rsidP="00B90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Регулярно  обучающихся с</w:t>
            </w:r>
            <w:r w:rsidR="00A905B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изкими образовательными результатами принимают участие в </w:t>
            </w:r>
            <w:r w:rsidR="00A905BD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0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организуемых центром </w:t>
            </w:r>
            <w:r w:rsidR="00A90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очка</w:t>
            </w:r>
            <w:proofErr w:type="spellEnd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 роста». Такие мероприятия помогают закрепить </w:t>
            </w:r>
            <w:r w:rsidR="00A34A67" w:rsidRPr="00A905BD">
              <w:rPr>
                <w:rFonts w:ascii="Times New Roman" w:hAnsi="Times New Roman" w:cs="Times New Roman"/>
                <w:sz w:val="24"/>
                <w:szCs w:val="24"/>
              </w:rPr>
              <w:t>полученные знания. Ребятам предлагается разработать памятки, листовки, презентации</w:t>
            </w:r>
            <w:r w:rsidR="00C158E2" w:rsidRPr="00A905BD">
              <w:rPr>
                <w:rFonts w:ascii="Times New Roman" w:hAnsi="Times New Roman" w:cs="Times New Roman"/>
                <w:sz w:val="24"/>
                <w:szCs w:val="24"/>
              </w:rPr>
              <w:t>, школьную газету.</w:t>
            </w:r>
          </w:p>
        </w:tc>
        <w:tc>
          <w:tcPr>
            <w:tcW w:w="2035" w:type="dxa"/>
          </w:tcPr>
          <w:p w:rsidR="006944C1" w:rsidRPr="00A905BD" w:rsidRDefault="00C158E2" w:rsidP="005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Преподаватели центра</w:t>
            </w:r>
          </w:p>
          <w:p w:rsidR="006944C1" w:rsidRPr="00A905BD" w:rsidRDefault="006944C1" w:rsidP="00536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4C1" w:rsidRPr="00A905BD" w:rsidTr="008C172B">
        <w:tc>
          <w:tcPr>
            <w:tcW w:w="2130" w:type="dxa"/>
          </w:tcPr>
          <w:p w:rsidR="008C172B" w:rsidRPr="00A905BD" w:rsidRDefault="008C172B" w:rsidP="008C172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eastAsia="Calibri" w:hAnsi="Times New Roman" w:cs="Times New Roman"/>
                <w:sz w:val="24"/>
                <w:szCs w:val="24"/>
              </w:rPr>
              <w:t>Почувствуй себя дендрологом</w:t>
            </w:r>
          </w:p>
          <w:p w:rsidR="008C172B" w:rsidRPr="00A905BD" w:rsidRDefault="008C172B" w:rsidP="008C172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</w:t>
            </w:r>
          </w:p>
          <w:p w:rsidR="006944C1" w:rsidRPr="00A905BD" w:rsidRDefault="008C172B" w:rsidP="008C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«Изучение состояния </w:t>
            </w:r>
            <w:r w:rsidRPr="00A90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деревьев»</w:t>
            </w:r>
          </w:p>
        </w:tc>
        <w:tc>
          <w:tcPr>
            <w:tcW w:w="5406" w:type="dxa"/>
          </w:tcPr>
          <w:p w:rsidR="006944C1" w:rsidRPr="00A905BD" w:rsidRDefault="00221FD3" w:rsidP="005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 Дендрология</w:t>
            </w:r>
            <w:r w:rsidRPr="00A90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 раздел ботаники, изучающий древесные и кустарниковые растения. </w:t>
            </w:r>
            <w:r w:rsidR="009275A7" w:rsidRPr="00A905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Цель занятия:</w:t>
            </w:r>
            <w:r w:rsidR="009275A7" w:rsidRPr="00A90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Создать условия для непрерывного экологического образования детей, развивать </w:t>
            </w:r>
            <w:proofErr w:type="gramStart"/>
            <w:r w:rsidR="009275A7" w:rsidRPr="00A90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экологическую</w:t>
            </w:r>
            <w:proofErr w:type="gramEnd"/>
            <w:r w:rsidR="009275A7" w:rsidRPr="00A90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культур, через формирование </w:t>
            </w:r>
            <w:r w:rsidR="009275A7" w:rsidRPr="00A90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практического опыта природопользования.</w:t>
            </w:r>
          </w:p>
        </w:tc>
        <w:tc>
          <w:tcPr>
            <w:tcW w:w="2035" w:type="dxa"/>
          </w:tcPr>
          <w:p w:rsidR="006944C1" w:rsidRPr="00A905BD" w:rsidRDefault="00C158E2" w:rsidP="005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Реймер</w:t>
            </w:r>
            <w:proofErr w:type="spellEnd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8C172B" w:rsidRPr="00A905BD" w:rsidTr="008C172B">
        <w:tc>
          <w:tcPr>
            <w:tcW w:w="2130" w:type="dxa"/>
          </w:tcPr>
          <w:p w:rsidR="008C172B" w:rsidRPr="00A905BD" w:rsidRDefault="008C172B" w:rsidP="005360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поваренной соли в обмене веществ</w:t>
            </w:r>
          </w:p>
        </w:tc>
        <w:tc>
          <w:tcPr>
            <w:tcW w:w="5406" w:type="dxa"/>
          </w:tcPr>
          <w:p w:rsidR="008C172B" w:rsidRPr="00A905BD" w:rsidRDefault="009275A7" w:rsidP="004C1FDE">
            <w:pPr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</w:pPr>
            <w:r w:rsidRPr="00A905BD"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>В ходе данной работы учащиеся выяснили, последствия при недостатке и переизбытке соли в организме. Разобрали важность и</w:t>
            </w:r>
            <w:r w:rsidR="004C1FDE" w:rsidRPr="00A905BD"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 xml:space="preserve"> значимость этой пищевой добавки. С помощью датчика ребята измерили  концентрацию соли в разных растворах.</w:t>
            </w:r>
          </w:p>
        </w:tc>
        <w:tc>
          <w:tcPr>
            <w:tcW w:w="2035" w:type="dxa"/>
          </w:tcPr>
          <w:p w:rsidR="008C172B" w:rsidRPr="00A905BD" w:rsidRDefault="00C158E2" w:rsidP="005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</w:p>
        </w:tc>
      </w:tr>
      <w:tr w:rsidR="008C172B" w:rsidRPr="00A905BD" w:rsidTr="008C172B">
        <w:tc>
          <w:tcPr>
            <w:tcW w:w="2130" w:type="dxa"/>
          </w:tcPr>
          <w:p w:rsidR="008C172B" w:rsidRPr="00A905BD" w:rsidRDefault="008C172B" w:rsidP="005360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«Продуктовая этикетка», пищевые добавки, нитраты в пище человека.</w:t>
            </w:r>
          </w:p>
        </w:tc>
        <w:tc>
          <w:tcPr>
            <w:tcW w:w="5406" w:type="dxa"/>
          </w:tcPr>
          <w:p w:rsidR="008C172B" w:rsidRPr="00A905BD" w:rsidRDefault="00A905BD" w:rsidP="001B6A0A">
            <w:pPr>
              <w:pStyle w:val="a4"/>
              <w:shd w:val="clear" w:color="auto" w:fill="FFFFFF"/>
              <w:spacing w:before="0" w:beforeAutospacing="0" w:after="0" w:afterAutospacing="0" w:line="191" w:lineRule="atLeast"/>
            </w:pPr>
            <w:r>
              <w:t xml:space="preserve">Целью данного занятия было </w:t>
            </w:r>
            <w:r w:rsidR="001B6A0A" w:rsidRPr="00A905BD">
              <w:t>проанализировать добавки, используемые в пищевой промышленности и в частности при производстве газированных напитков, чипсов, сухариков.</w:t>
            </w:r>
            <w:r>
              <w:t xml:space="preserve"> </w:t>
            </w:r>
            <w:r w:rsidR="001B6A0A" w:rsidRPr="00A905BD">
              <w:t>Выявить влияние пищевых добавок на организм человека.</w:t>
            </w:r>
          </w:p>
        </w:tc>
        <w:tc>
          <w:tcPr>
            <w:tcW w:w="2035" w:type="dxa"/>
          </w:tcPr>
          <w:p w:rsidR="008C172B" w:rsidRPr="00A905BD" w:rsidRDefault="00C158E2" w:rsidP="005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</w:p>
        </w:tc>
      </w:tr>
      <w:tr w:rsidR="008C172B" w:rsidRPr="00A905BD" w:rsidTr="008C172B">
        <w:tc>
          <w:tcPr>
            <w:tcW w:w="2130" w:type="dxa"/>
          </w:tcPr>
          <w:p w:rsidR="008C172B" w:rsidRPr="00A905BD" w:rsidRDefault="008C172B" w:rsidP="00AF2B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Влияние на организм белков, жиров, углеводов.</w:t>
            </w:r>
          </w:p>
        </w:tc>
        <w:tc>
          <w:tcPr>
            <w:tcW w:w="5406" w:type="dxa"/>
          </w:tcPr>
          <w:p w:rsidR="008C172B" w:rsidRPr="00A905BD" w:rsidRDefault="00A905BD" w:rsidP="00A905BD">
            <w:pPr>
              <w:shd w:val="clear" w:color="auto" w:fill="FFFFFF" w:themeFill="background1"/>
              <w:spacing w:before="18" w:after="18"/>
              <w:ind w:left="18" w:right="18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занятие </w:t>
            </w:r>
            <w:r w:rsidR="001B6A0A" w:rsidRPr="00A905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«Удивительное рядом</w:t>
            </w:r>
            <w:r w:rsidR="00AF2BD1" w:rsidRPr="00A905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 учащиеся 9 класса работали с реактивами, которые поступили в Точку роста для проведения практических работ. Каждый учащийся провел опыт и наблюдал признаки химической реакции, и описывал их. Также учащиеся отработали задания №23 и №24 по подготовке к Итоговой аттестации за курс основной школы.</w:t>
            </w:r>
          </w:p>
        </w:tc>
        <w:tc>
          <w:tcPr>
            <w:tcW w:w="2035" w:type="dxa"/>
          </w:tcPr>
          <w:p w:rsidR="008C172B" w:rsidRPr="00A905BD" w:rsidRDefault="00C158E2" w:rsidP="00AF2BD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</w:p>
        </w:tc>
      </w:tr>
      <w:tr w:rsidR="008C172B" w:rsidRPr="00A905BD" w:rsidTr="008C172B">
        <w:tc>
          <w:tcPr>
            <w:tcW w:w="2130" w:type="dxa"/>
          </w:tcPr>
          <w:p w:rsidR="008C172B" w:rsidRPr="00A905BD" w:rsidRDefault="008C172B" w:rsidP="00AF2B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Витамины и витаминные комплексы</w:t>
            </w:r>
          </w:p>
        </w:tc>
        <w:tc>
          <w:tcPr>
            <w:tcW w:w="5406" w:type="dxa"/>
          </w:tcPr>
          <w:p w:rsidR="008C172B" w:rsidRPr="00A905BD" w:rsidRDefault="004C1FDE" w:rsidP="00AF2BD1">
            <w:pPr>
              <w:shd w:val="clear" w:color="auto" w:fill="FFFFFF" w:themeFill="background1"/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</w:pPr>
            <w:r w:rsidRPr="00A905BD"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 xml:space="preserve">На </w:t>
            </w:r>
            <w:r w:rsidR="00C158E2" w:rsidRPr="00A905BD"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 xml:space="preserve">занятии о </w:t>
            </w:r>
            <w:r w:rsidRPr="00A905BD"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 xml:space="preserve"> </w:t>
            </w:r>
            <w:r w:rsidR="00C158E2" w:rsidRPr="00A905BD"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>витаминах</w:t>
            </w:r>
            <w:r w:rsidRPr="00A905BD"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 xml:space="preserve">, </w:t>
            </w:r>
            <w:r w:rsidR="00C158E2" w:rsidRPr="00A905BD"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 xml:space="preserve">ребята </w:t>
            </w:r>
            <w:r w:rsidRPr="00A905BD"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 xml:space="preserve">познакомились с такими терминами как гипервитаминоз и </w:t>
            </w:r>
            <w:r w:rsidR="00C158E2" w:rsidRPr="00A905BD"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>авитаминоз. Разработали памятки и таблицы.</w:t>
            </w:r>
          </w:p>
        </w:tc>
        <w:tc>
          <w:tcPr>
            <w:tcW w:w="2035" w:type="dxa"/>
          </w:tcPr>
          <w:p w:rsidR="008C172B" w:rsidRPr="00A905BD" w:rsidRDefault="00C158E2" w:rsidP="00AF2BD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A905BD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</w:p>
        </w:tc>
      </w:tr>
      <w:tr w:rsidR="00A905BD" w:rsidRPr="00A905BD" w:rsidTr="008C172B">
        <w:tc>
          <w:tcPr>
            <w:tcW w:w="2130" w:type="dxa"/>
          </w:tcPr>
          <w:p w:rsidR="00A905BD" w:rsidRPr="00A905BD" w:rsidRDefault="00A905BD" w:rsidP="00AF2B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5406" w:type="dxa"/>
          </w:tcPr>
          <w:p w:rsidR="00A905BD" w:rsidRPr="00A905BD" w:rsidRDefault="00A905BD" w:rsidP="00AF2BD1">
            <w:pPr>
              <w:shd w:val="clear" w:color="auto" w:fill="FFFFFF" w:themeFill="background1"/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35" w:type="dxa"/>
          </w:tcPr>
          <w:p w:rsidR="00A905BD" w:rsidRPr="00A905BD" w:rsidRDefault="00A905BD" w:rsidP="00AF2BD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F9E" w:rsidRDefault="009703E4" w:rsidP="00AF2BD1">
      <w:pPr>
        <w:shd w:val="clear" w:color="auto" w:fill="FFFFFF" w:themeFill="background1"/>
      </w:pPr>
    </w:p>
    <w:p w:rsidR="00B90A45" w:rsidRDefault="001B6A0A" w:rsidP="00B90A45">
      <w:pPr>
        <w:pStyle w:val="a4"/>
        <w:shd w:val="clear" w:color="auto" w:fill="FFFFFF"/>
        <w:spacing w:before="0" w:beforeAutospacing="0" w:after="0" w:afterAutospacing="0" w:line="191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В проектной деятельности педагоги организует получение </w:t>
      </w:r>
      <w:proofErr w:type="gram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обучающимися</w:t>
      </w:r>
      <w:proofErr w:type="gram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опыта самостоятельной исследовательской и проектной деятельности, формирование личной ответственности за образовательный результат.</w:t>
      </w:r>
      <w:r w:rsidR="00B90A45" w:rsidRPr="00B90A45">
        <w:rPr>
          <w:b/>
          <w:bCs/>
          <w:i/>
          <w:iCs/>
          <w:color w:val="000000"/>
          <w:sz w:val="27"/>
          <w:szCs w:val="27"/>
        </w:rPr>
        <w:t xml:space="preserve"> </w:t>
      </w:r>
    </w:p>
    <w:p w:rsidR="00B90A45" w:rsidRDefault="00B90A45" w:rsidP="00B90A45">
      <w:pPr>
        <w:pStyle w:val="a4"/>
        <w:shd w:val="clear" w:color="auto" w:fill="FFFFFF"/>
        <w:spacing w:before="0" w:beforeAutospacing="0" w:after="0" w:afterAutospacing="0" w:line="191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Новизна исследования:</w:t>
      </w:r>
      <w:r>
        <w:rPr>
          <w:color w:val="000000"/>
          <w:sz w:val="27"/>
          <w:szCs w:val="27"/>
          <w:shd w:val="clear" w:color="auto" w:fill="FFFFFF"/>
        </w:rPr>
        <w:t xml:space="preserve"> проблема целесообразности употребления в питании продуктов с ПД конечно не нова, но она по-прежнему актуальна. Появляются все новые пищевые добавки, а те, что совсем недавно считались безвредными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-о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казываются очень опасными химическими веществами. Производители продуктов в погоне за прибылью </w:t>
      </w:r>
      <w:proofErr w:type="gramStart"/>
      <w:r>
        <w:rPr>
          <w:color w:val="000000"/>
          <w:sz w:val="27"/>
          <w:szCs w:val="27"/>
          <w:shd w:val="clear" w:color="auto" w:fill="FFFFFF"/>
        </w:rPr>
        <w:t>идут на ухищрения</w:t>
      </w:r>
      <w:proofErr w:type="gramEnd"/>
      <w:r>
        <w:rPr>
          <w:color w:val="000000"/>
          <w:sz w:val="27"/>
          <w:szCs w:val="27"/>
          <w:shd w:val="clear" w:color="auto" w:fill="FFFFFF"/>
        </w:rPr>
        <w:t>, чтобы ввести в заблуждение потребителей и контролирующие органы. Потребители же часто не проявляют должного интереса даже на этикетки товаров, которые покупают. Какое влияние на здоровье оказывают ранее «безвредные» ПД?</w:t>
      </w:r>
    </w:p>
    <w:p w:rsidR="00B90A45" w:rsidRDefault="00B90A45" w:rsidP="00B90A45">
      <w:pPr>
        <w:pStyle w:val="a4"/>
        <w:shd w:val="clear" w:color="auto" w:fill="FFFFFF"/>
        <w:spacing w:before="0" w:beforeAutospacing="0" w:after="0" w:afterAutospacing="0" w:line="191" w:lineRule="atLeast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i/>
          <w:iCs/>
          <w:color w:val="000000"/>
          <w:sz w:val="27"/>
          <w:szCs w:val="27"/>
        </w:rPr>
        <w:t>Практическая ценность данной работы:</w:t>
      </w:r>
    </w:p>
    <w:p w:rsidR="00B90A45" w:rsidRDefault="00B90A45" w:rsidP="00B90A45">
      <w:pPr>
        <w:pStyle w:val="a4"/>
        <w:shd w:val="clear" w:color="auto" w:fill="FFFFFF"/>
        <w:spacing w:before="0" w:beforeAutospacing="0" w:after="0" w:afterAutospacing="0" w:line="191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Практическая значимость заключается в изучении содержания пищевых добавок в продуктах питания, в оценке знаний школьников о влиянии пищевых добавок на человеческий организм, а также работа по привлечению внимания к проблеме влияния пищевых добавок на человеческий организм.</w:t>
      </w:r>
    </w:p>
    <w:p w:rsidR="00B90A45" w:rsidRDefault="00B90A45" w:rsidP="00B90A45">
      <w:pPr>
        <w:pStyle w:val="a4"/>
        <w:shd w:val="clear" w:color="auto" w:fill="FFFFFF"/>
        <w:spacing w:before="0" w:beforeAutospacing="0" w:after="0" w:afterAutospacing="0" w:line="191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Результаты нашего исследования могут быть использованы для просветительской работы среди населения, популяризации знаний среди школьников о влиянии пищевых добавок на человеческий организм и пропаганды здорового образа жизни.</w:t>
      </w:r>
    </w:p>
    <w:p w:rsidR="001B6A0A" w:rsidRDefault="001B6A0A" w:rsidP="00AF2BD1">
      <w:pPr>
        <w:shd w:val="clear" w:color="auto" w:fill="FFFFFF" w:themeFill="background1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B90A45" w:rsidRDefault="00B90A45" w:rsidP="00AF2BD1">
      <w:pPr>
        <w:shd w:val="clear" w:color="auto" w:fill="FFFFFF" w:themeFill="background1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B90A45" w:rsidRDefault="00B90A45" w:rsidP="00AF2BD1">
      <w:pPr>
        <w:shd w:val="clear" w:color="auto" w:fill="FFFFFF" w:themeFill="background1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995957"/>
            <wp:effectExtent l="19050" t="0" r="3175" b="0"/>
            <wp:docPr id="1" name="Рисунок 1" descr="Натуральные доба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туральные добав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A45" w:rsidRDefault="009275A7" w:rsidP="00AF2BD1">
      <w:pPr>
        <w:shd w:val="clear" w:color="auto" w:fill="FFFFFF" w:themeFill="background1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50508"/>
            <wp:effectExtent l="19050" t="0" r="3175" b="0"/>
            <wp:docPr id="7" name="Рисунок 7" descr="https://documents.infourok.ru/cc641ae8-246b-476e-8680-b2c448e0bd14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cc641ae8-246b-476e-8680-b2c448e0bd14/0/image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5A7" w:rsidRDefault="009275A7" w:rsidP="00AF2BD1">
      <w:pPr>
        <w:shd w:val="clear" w:color="auto" w:fill="FFFFFF" w:themeFill="background1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9275A7" w:rsidRDefault="009275A7" w:rsidP="00AF2BD1">
      <w:pPr>
        <w:shd w:val="clear" w:color="auto" w:fill="FFFFFF" w:themeFill="background1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49900" cy="7847330"/>
            <wp:effectExtent l="19050" t="0" r="0" b="0"/>
            <wp:docPr id="10" name="Рисунок 10" descr="https://documents.infourok.ru/cc641ae8-246b-476e-8680-b2c448e0bd14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nfourok.ru/cc641ae8-246b-476e-8680-b2c448e0bd14/0/image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784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5A7" w:rsidRDefault="009275A7" w:rsidP="00AF2BD1">
      <w:pPr>
        <w:shd w:val="clear" w:color="auto" w:fill="FFFFFF" w:themeFill="background1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B90A45" w:rsidRDefault="00B90A45" w:rsidP="00AF2BD1">
      <w:pPr>
        <w:shd w:val="clear" w:color="auto" w:fill="FFFFFF" w:themeFill="background1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01970" cy="4497070"/>
            <wp:effectExtent l="19050" t="0" r="0" b="0"/>
            <wp:docPr id="4" name="Рисунок 4" descr="Таблица пищевых доба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блица пищевых добав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449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jc w:val="center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color w:val="000000"/>
          <w:sz w:val="27"/>
          <w:szCs w:val="27"/>
        </w:rPr>
        <w:t>Роль поваренной соли в обмене веществ</w:t>
      </w:r>
      <w:r>
        <w:rPr>
          <w:b/>
          <w:bCs/>
          <w:color w:val="000000"/>
          <w:sz w:val="27"/>
          <w:szCs w:val="27"/>
        </w:rPr>
        <w:br/>
        <w:t>человека и животных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С уверенностью можно сказать, </w:t>
      </w:r>
      <w:proofErr w:type="gramStart"/>
      <w:r>
        <w:rPr>
          <w:color w:val="000000"/>
          <w:sz w:val="27"/>
          <w:szCs w:val="27"/>
        </w:rPr>
        <w:t>что</w:t>
      </w:r>
      <w:proofErr w:type="gramEnd"/>
      <w:r>
        <w:rPr>
          <w:color w:val="000000"/>
          <w:sz w:val="27"/>
          <w:szCs w:val="27"/>
        </w:rPr>
        <w:t xml:space="preserve"> по крайней мере одно химическое соединение в довольно чистом виде имеется в каждом доме, в каждой семье. Это – поваренная соль, или, как ее называют химики, хлорид натрия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>. Известно, что охотники, уходя из таежного приюта, непременно оставляют для случайных путников спички и соль. Поваренная соль совершенно необходима для жизнедеятельности организма человека и животных. Недостаток этой соли приводит к функциональным и органическим расстройствам: могут возникать спазмы гладкой мускулатуры, иногда поражаются нервные центры. Длительное солевое голодание может привести к гибели организма. Суточная потребность в поваренной соли взрослого человека составляет 10–15 г. В условиях жаркого климата потребность в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соли возрастает до 25–30 г. Это связано с тем, что хлорид натрия выводится из тела человека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потом и для восстановления его потерь в организм нужно вводить больше соли. При работе в горячих цехах и в условиях сухого и жаркого климата врачи рекомендуют пить подсоленную воду (0,3–0,5%-ный раствор поваренной соли), так как соль способствует удержанию воды в тканях.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Если не давать животному пищи, то через какое-то время оно погибнет от истощения организма. Если животное кормить без ограничения, но обессоленной пищей, то оно умрет еще быстрее. Дело в том, что поваренная соль служит источником образования в желудке соляной (</w:t>
      </w:r>
      <w:proofErr w:type="spellStart"/>
      <w:r>
        <w:rPr>
          <w:color w:val="000000"/>
          <w:sz w:val="27"/>
          <w:szCs w:val="27"/>
        </w:rPr>
        <w:t>хлороводородной</w:t>
      </w:r>
      <w:proofErr w:type="spellEnd"/>
      <w:r>
        <w:rPr>
          <w:color w:val="000000"/>
          <w:sz w:val="27"/>
          <w:szCs w:val="27"/>
        </w:rPr>
        <w:t xml:space="preserve">) кислоты, которая является составной частью желудочного сока. Суточное </w:t>
      </w:r>
      <w:r>
        <w:rPr>
          <w:color w:val="000000"/>
          <w:sz w:val="27"/>
          <w:szCs w:val="27"/>
        </w:rPr>
        <w:lastRenderedPageBreak/>
        <w:t xml:space="preserve">количество желудочного сока взрослого человека достигает 2 л. Его кислотность характеризуется значением </w:t>
      </w:r>
      <w:proofErr w:type="spellStart"/>
      <w:r>
        <w:rPr>
          <w:color w:val="000000"/>
          <w:sz w:val="27"/>
          <w:szCs w:val="27"/>
        </w:rPr>
        <w:t>рН</w:t>
      </w:r>
      <w:proofErr w:type="spellEnd"/>
      <w:r>
        <w:rPr>
          <w:color w:val="000000"/>
          <w:sz w:val="27"/>
          <w:szCs w:val="27"/>
        </w:rPr>
        <w:t>, равным 1,5–2,0.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При пониженной кислотности врачи прописывают пациенту слабый водный раствор соляной (</w:t>
      </w:r>
      <w:proofErr w:type="spellStart"/>
      <w:r>
        <w:rPr>
          <w:color w:val="000000"/>
          <w:sz w:val="27"/>
          <w:szCs w:val="27"/>
        </w:rPr>
        <w:t>хлороводородной</w:t>
      </w:r>
      <w:proofErr w:type="spellEnd"/>
      <w:r>
        <w:rPr>
          <w:color w:val="000000"/>
          <w:sz w:val="27"/>
          <w:szCs w:val="27"/>
        </w:rPr>
        <w:t xml:space="preserve">) кислоты, а при повышенной кислотности больной </w:t>
      </w:r>
      <w:proofErr w:type="gramStart"/>
      <w:r>
        <w:rPr>
          <w:color w:val="000000"/>
          <w:sz w:val="27"/>
          <w:szCs w:val="27"/>
        </w:rPr>
        <w:t>испытывает изжогу и ему рекомендуют</w:t>
      </w:r>
      <w:proofErr w:type="gramEnd"/>
      <w:r>
        <w:rPr>
          <w:color w:val="000000"/>
          <w:sz w:val="27"/>
          <w:szCs w:val="27"/>
        </w:rPr>
        <w:t xml:space="preserve"> принимать питьевую соду. Она нейтрализует избыток кислоты в соответствии с уравнением: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jc w:val="center"/>
        <w:rPr>
          <w:rFonts w:ascii="Arial" w:hAnsi="Arial" w:cs="Arial"/>
          <w:color w:val="181818"/>
          <w:sz w:val="13"/>
          <w:szCs w:val="13"/>
        </w:rPr>
      </w:pPr>
      <w:proofErr w:type="spellStart"/>
      <w:r>
        <w:rPr>
          <w:color w:val="000000"/>
          <w:sz w:val="27"/>
          <w:szCs w:val="27"/>
        </w:rPr>
        <w:t>HCl</w:t>
      </w:r>
      <w:proofErr w:type="spellEnd"/>
      <w:r>
        <w:rPr>
          <w:color w:val="000000"/>
          <w:sz w:val="27"/>
          <w:szCs w:val="27"/>
        </w:rPr>
        <w:t xml:space="preserve"> + NaHCО</w:t>
      </w:r>
      <w:r>
        <w:rPr>
          <w:color w:val="000000"/>
          <w:sz w:val="27"/>
          <w:szCs w:val="27"/>
          <w:vertAlign w:val="subscript"/>
        </w:rPr>
        <w:t>3</w:t>
      </w:r>
      <w:r>
        <w:rPr>
          <w:color w:val="000000"/>
          <w:sz w:val="27"/>
          <w:szCs w:val="27"/>
        </w:rPr>
        <w:t xml:space="preserve"> =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 xml:space="preserve"> + СО</w:t>
      </w:r>
      <w:proofErr w:type="gramStart"/>
      <w:r>
        <w:rPr>
          <w:color w:val="000000"/>
          <w:sz w:val="27"/>
          <w:szCs w:val="27"/>
          <w:vertAlign w:val="subscript"/>
        </w:rPr>
        <w:t>2</w:t>
      </w:r>
      <w:proofErr w:type="gramEnd"/>
      <w:r>
        <w:rPr>
          <w:color w:val="000000"/>
          <w:sz w:val="27"/>
          <w:szCs w:val="27"/>
          <w:vertAlign w:val="subscript"/>
        </w:rPr>
        <w:t> </w:t>
      </w:r>
      <w:r>
        <w:rPr>
          <w:color w:val="000000"/>
          <w:sz w:val="27"/>
          <w:szCs w:val="27"/>
        </w:rPr>
        <w:t>+ Н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О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Пищевые белки, поступающие в желудок, под действием фермента пепсина (биологического катализатора) расщепляются на отдельные аминокислоты или блоки этих аминокислот. Из них синтезируется белок, присущий данному организму. Фермент пепсин образуется из другого фермента – </w:t>
      </w:r>
      <w:proofErr w:type="spellStart"/>
      <w:r>
        <w:rPr>
          <w:color w:val="000000"/>
          <w:sz w:val="27"/>
          <w:szCs w:val="27"/>
        </w:rPr>
        <w:t>пепсиногена</w:t>
      </w:r>
      <w:proofErr w:type="spellEnd"/>
      <w:r>
        <w:rPr>
          <w:color w:val="000000"/>
          <w:sz w:val="27"/>
          <w:szCs w:val="27"/>
        </w:rPr>
        <w:t xml:space="preserve">. Для превращения </w:t>
      </w:r>
      <w:proofErr w:type="spellStart"/>
      <w:r>
        <w:rPr>
          <w:color w:val="000000"/>
          <w:sz w:val="27"/>
          <w:szCs w:val="27"/>
        </w:rPr>
        <w:t>пепсиногена</w:t>
      </w:r>
      <w:proofErr w:type="spellEnd"/>
      <w:r>
        <w:rPr>
          <w:color w:val="000000"/>
          <w:sz w:val="27"/>
          <w:szCs w:val="27"/>
        </w:rPr>
        <w:t xml:space="preserve"> в пепсин необходима соляная кислота. При ее недостатке в желудочном соке переваривания и усвоения белков не происходит или идет в малой степени. Соляная кислота также участвует в образовании гормона секретина и некоторых других гормонов, стимулирующих деятельность поджелудочной железы. Кроме того, она способствует переходу пищевых масс из желудка в двенадцатиперстную кишку и обезвреживанию микробов, попадающих в желудок из внешней среды.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jc w:val="center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color w:val="000000"/>
          <w:sz w:val="27"/>
          <w:szCs w:val="27"/>
        </w:rPr>
        <w:t>Солевой баланс в организме человека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Однако хлорид натрия нужен организму человека или животного не только для образования соляной кислоты в желудочном соке. Эта соль входит в тканевые жидкости и в состав крови.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последней ее концентрация равна 0,5–0,6 %.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Водные растворы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 xml:space="preserve"> в медицине используют в качестве кровезамещающих жидкостей после кровотечений и при явлениях шока. Уменьшение содержания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 xml:space="preserve"> в плазме крови приводит к нарушению обмена веществ в организме.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Не получая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 xml:space="preserve"> извне, организм отдает его из крови и тканей.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Хлорид натрия способствует задерживанию воды в организме, что, в свою очередь, приводит к повышению артериального давления. Поэтому при гипертонической болезни, ожирении, отеках врачи рекомендуют снижать суточное потребление поваренной соли. Избыток в организме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 xml:space="preserve"> может вызвать острое отравление и привести к параличу нервной системы.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Организм человека быстро реагирует на нарушение солевого баланса появлением мышечной слабости, быстрой утомляемостью, потерей аппетита, возникновением неутолимой жажды.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Поваренная соль обладает слабыми антисептическими свойствами. Развитие гнилостных бактерий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прекращается при ее содержании в воде в количестве 10–15 %. Это свойство широко используют в пищевой промышленности и при сохранении пищевых продуктов в домашних условиях.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jc w:val="center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color w:val="000000"/>
          <w:sz w:val="27"/>
          <w:szCs w:val="27"/>
        </w:rPr>
        <w:t>Получение поваренной соли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Нам трудно представить, что в прошлом во многих странах соль служила существенным источником пополнения казны, была важным предметом торговли. Из-за соли велись кровопролитные войны между соседними народами, а по причине непомерно высоких налогов, устанавливаемых на соль, происходили народные восстания (соляные бунты). Например, такой бунт произошел в Москве весной 1648 г. Причиной его послужил повышенный налог на соль, введенный царем Алексеем Михайловичем. Этот бунт окончился тем, </w:t>
      </w:r>
      <w:r>
        <w:rPr>
          <w:color w:val="000000"/>
          <w:sz w:val="27"/>
          <w:szCs w:val="27"/>
        </w:rPr>
        <w:lastRenderedPageBreak/>
        <w:t>что правительство, напуганное размахом волнений (из Москвы бунт перекинулся на Сольвычегодск, Устюг Великий, Соликамск), снизило уровень налога. Многие народные волнения в Китае, других странах Азии, в Европе кончались не столь благополучно.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В некоторых странах соль выполняла даже роль денежной единицы. Венецианский путешественник Марко Поло, посетивший Китай в 1286 г., описал использовавшиеся там монеты из кристаллов каменной соли. Особое распространение денежные единицы из соли получили во многих районах Центральной Африки. В Эфиопии стандартные бруски каменной соли были в ходу в качестве денежной единицы еще в XIX в. Многочисленные исторические документы свидетельствуют о том, что римским воинам, а затем и крестоносцам нередко жалованье выплачивали солью. Ученые считают, что, возможно, с этим связано происхождение французского слова «</w:t>
      </w:r>
      <w:proofErr w:type="spellStart"/>
      <w:r>
        <w:rPr>
          <w:color w:val="000000"/>
          <w:sz w:val="27"/>
          <w:szCs w:val="27"/>
        </w:rPr>
        <w:t>салер</w:t>
      </w:r>
      <w:proofErr w:type="spellEnd"/>
      <w:r>
        <w:rPr>
          <w:color w:val="000000"/>
          <w:sz w:val="27"/>
          <w:szCs w:val="27"/>
        </w:rPr>
        <w:t>» (жалование) и итальянского «</w:t>
      </w:r>
      <w:proofErr w:type="spellStart"/>
      <w:r>
        <w:rPr>
          <w:color w:val="000000"/>
          <w:sz w:val="27"/>
          <w:szCs w:val="27"/>
        </w:rPr>
        <w:t>сольди</w:t>
      </w:r>
      <w:proofErr w:type="spellEnd"/>
      <w:r>
        <w:rPr>
          <w:color w:val="000000"/>
          <w:sz w:val="27"/>
          <w:szCs w:val="27"/>
        </w:rPr>
        <w:t>» (мелкая монета).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Организм первобытного человека получал необходимое количество соли с пищей животного происхождения. Однако потребности организма заставляли искать ее в более концентрированном виде. Давно было обнаружено, что некоторые растения имеют приятный соленый вкус. Такие растения сушились, а затем сжигались в костре. Получающуюся золу использовали в качестве приправы к пище.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Позднее люди научились поливать горящие в костре куски дерева соленой водой из моря или озера и оставшуюся золу также использовать в пищу.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Уже за две тысячи лет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 н. э. </w:t>
      </w:r>
      <w:proofErr w:type="gramStart"/>
      <w:r>
        <w:rPr>
          <w:color w:val="000000"/>
          <w:sz w:val="27"/>
          <w:szCs w:val="27"/>
        </w:rPr>
        <w:t>китайцы</w:t>
      </w:r>
      <w:proofErr w:type="gramEnd"/>
      <w:r>
        <w:rPr>
          <w:color w:val="000000"/>
          <w:sz w:val="27"/>
          <w:szCs w:val="27"/>
        </w:rPr>
        <w:t xml:space="preserve"> научились получать поваренную соль выпариванием морской воды. Способ извлечения соли из морской воды выпариванием независимо был изобретен также в различных других странах. Вначале он появился в странах с сухим и жарким климатом – в Индии, Греции, Риме. Позднее таким способом соль стали добывать во Франции, Испании, в Крыму. На севере нашей страны морская вода выпаривалась (варилась) в больших чанах, а источником энергии служили дрова. Однако в северных районах, в частности па берегах Белого моря, </w:t>
      </w:r>
      <w:proofErr w:type="gramStart"/>
      <w:r>
        <w:rPr>
          <w:color w:val="000000"/>
          <w:sz w:val="27"/>
          <w:szCs w:val="27"/>
        </w:rPr>
        <w:t>было</w:t>
      </w:r>
      <w:proofErr w:type="gramEnd"/>
      <w:r>
        <w:rPr>
          <w:color w:val="000000"/>
          <w:sz w:val="27"/>
          <w:szCs w:val="27"/>
        </w:rPr>
        <w:t xml:space="preserve"> и существенное усовершенствование способа извлечения соли из морской воды.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Поморы давно заметили, что при замерзании морской воды лёд получается несоленым, а оставшаяся незамерзшей вода становится гораздо солонее. </w:t>
      </w:r>
      <w:proofErr w:type="gramStart"/>
      <w:r>
        <w:rPr>
          <w:color w:val="000000"/>
          <w:sz w:val="27"/>
          <w:szCs w:val="27"/>
        </w:rPr>
        <w:t>Расплавляя лед, можно получать пресную воду из морской, а из рассола вываривать поваренную соль с меньшими энергетическими затратами.</w:t>
      </w:r>
      <w:proofErr w:type="gramEnd"/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Все, кто пробовал на вкус морскую воду, помнят, что она имеет горьковатый привкус и мало похожа на водный раствор поваренной соли. Это означает, что в морской воде кроме хлорида натрия содержатся другие соли. Опять же, кому доводилось быть на различных морях, помнят, что по вкусу, плотности, по раздражающему действию на глаза воды отличаются, а значит, они имеют разный состав. Кроме хлорида натрия в морской воде содержатся: хлорид и сульфат магния, хлорид и сульфат калия, карбонат и гидрокарбонат кальция.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При выпаривании морской воды при температурах 20–35</w:t>
      </w:r>
      <w:proofErr w:type="gramStart"/>
      <w:r>
        <w:rPr>
          <w:color w:val="000000"/>
          <w:sz w:val="27"/>
          <w:szCs w:val="27"/>
        </w:rPr>
        <w:t>°С</w:t>
      </w:r>
      <w:proofErr w:type="gramEnd"/>
      <w:r>
        <w:rPr>
          <w:color w:val="000000"/>
          <w:sz w:val="27"/>
          <w:szCs w:val="27"/>
        </w:rPr>
        <w:t xml:space="preserve"> вначале выделяются наименее растворимые соли – карбонаты кальция, магния и сульфат кальция. Затем выпадают </w:t>
      </w:r>
      <w:proofErr w:type="gramStart"/>
      <w:r>
        <w:rPr>
          <w:color w:val="000000"/>
          <w:sz w:val="27"/>
          <w:szCs w:val="27"/>
        </w:rPr>
        <w:t>более растворимые</w:t>
      </w:r>
      <w:proofErr w:type="gramEnd"/>
      <w:r>
        <w:rPr>
          <w:color w:val="000000"/>
          <w:sz w:val="27"/>
          <w:szCs w:val="27"/>
        </w:rPr>
        <w:t xml:space="preserve"> соли – сульфаты натрия и магния, хлориды натрия, калия, магния и после них сульфаты калия и магния. Порядок </w:t>
      </w:r>
      <w:r>
        <w:rPr>
          <w:color w:val="000000"/>
          <w:sz w:val="27"/>
          <w:szCs w:val="27"/>
        </w:rPr>
        <w:lastRenderedPageBreak/>
        <w:t>кристаллизации солей и состав образующихся осадков может несколько меняться в зависимости от температуры, скорости испарения и других условий. При варке соли испарение рассола проводят не досуха, и оставшийся богатый солями магния раствор отбрасывают.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Горьковатый вкус морской воды обусловлен именно солями магния.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Многие знают, что поваренная соль, находящаяся на влажном воздухе, отсыревает.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Чистый хлорид натрия – негигроскопичное вещество, т. е. не притягивает влагу. Гигроскопичны хлориды магния и кальция. Их примеси почти всегда содержатся в поваренной соли и благодаря </w:t>
      </w:r>
      <w:proofErr w:type="gramStart"/>
      <w:r>
        <w:rPr>
          <w:color w:val="000000"/>
          <w:sz w:val="27"/>
          <w:szCs w:val="27"/>
        </w:rPr>
        <w:t>им</w:t>
      </w:r>
      <w:proofErr w:type="gramEnd"/>
      <w:r>
        <w:rPr>
          <w:color w:val="000000"/>
          <w:sz w:val="27"/>
          <w:szCs w:val="27"/>
        </w:rPr>
        <w:t xml:space="preserve"> происходит поглощение влаги.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В удаленных от моря районах иногда встречаются подземные соляные источники. Люди издавна использовали их для вываривания соли. В нашей стране уже со времени владычества татарского хана Батыя и его потомков поваренная соль добывалась из озер Нижнего Поволжья, местности с сухим и жарким климатом. В созвездии соленых озер этого района особенно выделяются озера Эльтон и Баскунчак. Промышленная эксплуатация озера Эльтон осуществляется более полутора веков. Свежеосажденная соль за многие геологические периоды преобразовалась в осадочную породу – каменную соль. Окраска и прозрачность </w:t>
      </w:r>
      <w:proofErr w:type="gramStart"/>
      <w:r>
        <w:rPr>
          <w:color w:val="000000"/>
          <w:sz w:val="27"/>
          <w:szCs w:val="27"/>
        </w:rPr>
        <w:t>последней</w:t>
      </w:r>
      <w:proofErr w:type="gramEnd"/>
      <w:r>
        <w:rPr>
          <w:color w:val="000000"/>
          <w:sz w:val="27"/>
          <w:szCs w:val="27"/>
        </w:rPr>
        <w:t xml:space="preserve"> зависят от характера примесей.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Исследования озера Эльтон показали, что его донная толща состоит из двух мощных пластов каменной соли, разделенных слоем глины. Толщина нижнего слоя в среднем равна 14,4 м, а верхнего, выстилающего дно, – 18,25 м. Этот слой простирается более чем на 150 км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color w:val="000000"/>
          <w:sz w:val="27"/>
          <w:szCs w:val="27"/>
        </w:rPr>
        <w:t>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>Озеро Эльтон имеет большой запас поваренной соли, но еще более богато этой солью озеро Баскунчак, которое и является в настоящее время основной сырьевой базой в Нижнем Поволжье.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В земной коре довольно часто встречаются пласты каменной соли. Считают, что они получаются при деформации земной коры с пластами осадочных пород, образовавшихся в результате выпаривания морской воды или вод соленых озер. Каменная соль при деформациях выдавливается вверх с образованием сплошных соляных куполов, обычно имеющих в плане округлую форму и достигающих нескольких километров в диаметре. Одно из таких давно разведанных месторождений каменной соли расположено близ 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. Илецка в Оренбургской области. Соляной купол этого месторождения простирается на 2 км в длину, 1 км в ширину и уходит вглубь также на 1 км.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В Пермской области эксплуатируется богатейшее месторождение сильвинита. Это соляная горная порода, состоящая из хлоридов калия и натрия. При его переработке на удобрение извлекается </w:t>
      </w:r>
      <w:proofErr w:type="spellStart"/>
      <w:r>
        <w:rPr>
          <w:color w:val="000000"/>
          <w:sz w:val="27"/>
          <w:szCs w:val="27"/>
        </w:rPr>
        <w:t>КС</w:t>
      </w:r>
      <w:proofErr w:type="gramStart"/>
      <w:r>
        <w:rPr>
          <w:color w:val="000000"/>
          <w:sz w:val="27"/>
          <w:szCs w:val="27"/>
        </w:rPr>
        <w:t>l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 xml:space="preserve"> является отходом. Путем простой промывки водой (</w:t>
      </w:r>
      <w:proofErr w:type="spellStart"/>
      <w:r>
        <w:rPr>
          <w:color w:val="000000"/>
          <w:sz w:val="27"/>
          <w:szCs w:val="27"/>
        </w:rPr>
        <w:t>КС</w:t>
      </w:r>
      <w:proofErr w:type="gramStart"/>
      <w:r>
        <w:rPr>
          <w:color w:val="000000"/>
          <w:sz w:val="27"/>
          <w:szCs w:val="27"/>
        </w:rPr>
        <w:t>l</w:t>
      </w:r>
      <w:proofErr w:type="spellEnd"/>
      <w:proofErr w:type="gramEnd"/>
      <w:r>
        <w:rPr>
          <w:color w:val="000000"/>
          <w:sz w:val="27"/>
          <w:szCs w:val="27"/>
        </w:rPr>
        <w:t xml:space="preserve"> растворяется лучше, чем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 xml:space="preserve">) получается техническая соль с 98%-ным содержанием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>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color w:val="000000"/>
          <w:sz w:val="27"/>
          <w:szCs w:val="27"/>
        </w:rPr>
        <w:t xml:space="preserve">Использование </w:t>
      </w:r>
      <w:proofErr w:type="spellStart"/>
      <w:r>
        <w:rPr>
          <w:b/>
          <w:bCs/>
          <w:color w:val="000000"/>
          <w:sz w:val="27"/>
          <w:szCs w:val="27"/>
        </w:rPr>
        <w:t>NaCl</w:t>
      </w:r>
      <w:proofErr w:type="spellEnd"/>
      <w:r>
        <w:rPr>
          <w:b/>
          <w:bCs/>
          <w:color w:val="000000"/>
          <w:sz w:val="27"/>
          <w:szCs w:val="27"/>
        </w:rPr>
        <w:t xml:space="preserve"> в химической промышленности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Поваренная соль является важнейшим сырьем химической промышленности. Из нее получают соду, хлор, </w:t>
      </w:r>
      <w:proofErr w:type="spellStart"/>
      <w:r>
        <w:rPr>
          <w:color w:val="000000"/>
          <w:sz w:val="27"/>
          <w:szCs w:val="27"/>
        </w:rPr>
        <w:t>хлороводородную</w:t>
      </w:r>
      <w:proofErr w:type="spellEnd"/>
      <w:r>
        <w:rPr>
          <w:color w:val="000000"/>
          <w:sz w:val="27"/>
          <w:szCs w:val="27"/>
        </w:rPr>
        <w:t xml:space="preserve"> кислоту, </w:t>
      </w:r>
      <w:proofErr w:type="spellStart"/>
      <w:r>
        <w:rPr>
          <w:color w:val="000000"/>
          <w:sz w:val="27"/>
          <w:szCs w:val="27"/>
        </w:rPr>
        <w:t>гидроксид</w:t>
      </w:r>
      <w:proofErr w:type="spellEnd"/>
      <w:r>
        <w:rPr>
          <w:color w:val="000000"/>
          <w:sz w:val="27"/>
          <w:szCs w:val="27"/>
        </w:rPr>
        <w:t xml:space="preserve"> натрия, металлический натрий.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 w:line="128" w:lineRule="atLeast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При изучении свойств почв ученые установили, </w:t>
      </w:r>
      <w:proofErr w:type="gramStart"/>
      <w:r>
        <w:rPr>
          <w:color w:val="000000"/>
          <w:sz w:val="27"/>
          <w:szCs w:val="27"/>
        </w:rPr>
        <w:t>что</w:t>
      </w:r>
      <w:proofErr w:type="gramEnd"/>
      <w:r>
        <w:rPr>
          <w:color w:val="000000"/>
          <w:sz w:val="27"/>
          <w:szCs w:val="27"/>
        </w:rPr>
        <w:t xml:space="preserve"> будучи пропитанными хлоридом натрия, они не пропускают воду. Это открытие было использовано </w:t>
      </w:r>
      <w:r>
        <w:rPr>
          <w:color w:val="000000"/>
          <w:sz w:val="27"/>
          <w:szCs w:val="27"/>
        </w:rPr>
        <w:lastRenderedPageBreak/>
        <w:t xml:space="preserve">при строительстве оросительных каналов и водоемов. Если дно водоема покрыть слоем земли, пропитанной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 xml:space="preserve">, то утечки воды не происходит. Для этой цели, конечно, применяют техническую соль. Строители используют хлорид натрия для устранения смерзания почвы зимой. Для этого участки грунта, которые планируется вынимать, осенью густо посыпают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>. В этом случае в сильные морозы данные участки земли остаются мягкими.</w:t>
      </w:r>
    </w:p>
    <w:p w:rsidR="004C1FDE" w:rsidRDefault="004C1FDE" w:rsidP="004C1FD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color w:val="000000"/>
          <w:sz w:val="27"/>
          <w:szCs w:val="27"/>
        </w:rPr>
        <w:t xml:space="preserve">Химики хорошо знают, что смешением мелкоизмельченного льда с поваренной солью можно получить эффективную охлаждающую смесь. Например, смесь состава 30 г </w:t>
      </w: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 xml:space="preserve"> на 100 г льда </w:t>
      </w:r>
      <w:proofErr w:type="gramStart"/>
      <w:r>
        <w:rPr>
          <w:color w:val="000000"/>
          <w:sz w:val="27"/>
          <w:szCs w:val="27"/>
        </w:rPr>
        <w:t>охлаждается до температуры 20°С. Это происходит</w:t>
      </w:r>
      <w:proofErr w:type="gramEnd"/>
      <w:r>
        <w:rPr>
          <w:color w:val="000000"/>
          <w:sz w:val="27"/>
          <w:szCs w:val="27"/>
        </w:rPr>
        <w:t xml:space="preserve"> потому, что водный раствор соли замерзает при отрицательных температурах. Следовательно, лед, имеющий температуру около 0</w:t>
      </w:r>
      <w:proofErr w:type="gramStart"/>
      <w:r>
        <w:rPr>
          <w:color w:val="000000"/>
          <w:sz w:val="27"/>
          <w:szCs w:val="27"/>
        </w:rPr>
        <w:t xml:space="preserve"> °С</w:t>
      </w:r>
      <w:proofErr w:type="gramEnd"/>
      <w:r>
        <w:rPr>
          <w:color w:val="000000"/>
          <w:sz w:val="27"/>
          <w:szCs w:val="27"/>
        </w:rPr>
        <w:t>, будет плавиться в таком растворе, отнимая теплоту от окружающей среды. Это свойство смеси льда и поваренной соли могут с успехом использовать также и домохозяйки.</w:t>
      </w:r>
    </w:p>
    <w:p w:rsidR="004C1FDE" w:rsidRDefault="004C1FDE" w:rsidP="00AF2BD1">
      <w:pPr>
        <w:shd w:val="clear" w:color="auto" w:fill="FFFFFF" w:themeFill="background1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4C1FDE" w:rsidRPr="00B90A45" w:rsidRDefault="004C1FDE" w:rsidP="00AF2BD1">
      <w:pPr>
        <w:shd w:val="clear" w:color="auto" w:fill="FFFFFF" w:themeFill="background1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sectPr w:rsidR="004C1FDE" w:rsidRPr="00B90A45" w:rsidSect="0016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944C1"/>
    <w:rsid w:val="00163F61"/>
    <w:rsid w:val="001B6A0A"/>
    <w:rsid w:val="00221FD3"/>
    <w:rsid w:val="004C1FDE"/>
    <w:rsid w:val="00501952"/>
    <w:rsid w:val="006944C1"/>
    <w:rsid w:val="008C172B"/>
    <w:rsid w:val="008D7043"/>
    <w:rsid w:val="009275A7"/>
    <w:rsid w:val="009703E4"/>
    <w:rsid w:val="00A34A67"/>
    <w:rsid w:val="00A905BD"/>
    <w:rsid w:val="00AD6239"/>
    <w:rsid w:val="00AF2BD1"/>
    <w:rsid w:val="00B90A45"/>
    <w:rsid w:val="00C02B3E"/>
    <w:rsid w:val="00C158E2"/>
    <w:rsid w:val="00CA1217"/>
    <w:rsid w:val="00CE5FE4"/>
    <w:rsid w:val="00EF3C15"/>
    <w:rsid w:val="00F52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C1"/>
  </w:style>
  <w:style w:type="paragraph" w:styleId="5">
    <w:name w:val="heading 5"/>
    <w:basedOn w:val="a"/>
    <w:link w:val="50"/>
    <w:uiPriority w:val="9"/>
    <w:qFormat/>
    <w:rsid w:val="00AF2BD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9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F2B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0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10</Pages>
  <Words>2436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juli</cp:lastModifiedBy>
  <cp:revision>4</cp:revision>
  <cp:lastPrinted>2022-04-06T06:51:00Z</cp:lastPrinted>
  <dcterms:created xsi:type="dcterms:W3CDTF">2022-04-01T09:46:00Z</dcterms:created>
  <dcterms:modified xsi:type="dcterms:W3CDTF">2022-04-04T10:23:00Z</dcterms:modified>
</cp:coreProperties>
</file>